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</w:t>
      </w:r>
      <w:r w:rsidR="00CE5119">
        <w:rPr>
          <w:b/>
          <w:lang w:val="lt-LT"/>
        </w:rPr>
        <w:t>2</w:t>
      </w:r>
      <w:r w:rsidRPr="0045694A">
        <w:rPr>
          <w:b/>
          <w:lang w:val="lt-LT"/>
        </w:rPr>
        <w:t xml:space="preserve"> M. </w:t>
      </w:r>
      <w:r w:rsidR="00594978">
        <w:rPr>
          <w:b/>
          <w:lang w:val="lt-LT"/>
        </w:rPr>
        <w:t>I</w:t>
      </w:r>
      <w:r>
        <w:rPr>
          <w:b/>
          <w:lang w:val="lt-LT"/>
        </w:rPr>
        <w:t xml:space="preserve">I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>
        <w:rPr>
          <w:lang w:val="lt-LT"/>
        </w:rPr>
        <w:t>-</w:t>
      </w:r>
      <w:r w:rsidR="005E4D6C">
        <w:rPr>
          <w:lang w:val="lt-LT"/>
        </w:rPr>
        <w:t>0</w:t>
      </w:r>
      <w:r w:rsidR="00594978">
        <w:rPr>
          <w:lang w:val="lt-LT"/>
        </w:rPr>
        <w:t>7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594978">
        <w:rPr>
          <w:lang w:val="lt-LT"/>
        </w:rPr>
        <w:t>2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CE5119">
        <w:rPr>
          <w:lang w:val="lt-LT"/>
        </w:rPr>
        <w:t>2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D809F1">
        <w:rPr>
          <w:lang w:val="lt-LT"/>
        </w:rPr>
        <w:t>šešis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4512A4">
        <w:rPr>
          <w:lang w:val="lt-LT"/>
        </w:rPr>
        <w:t>4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</w:t>
      </w:r>
      <w:r w:rsidR="004512A4">
        <w:rPr>
          <w:lang w:val="lt-LT"/>
        </w:rPr>
        <w:t>1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 xml:space="preserve">už </w:t>
      </w:r>
      <w:r w:rsidR="008A472D">
        <w:rPr>
          <w:lang w:val="lt-LT"/>
        </w:rPr>
        <w:t>6828,19</w:t>
      </w:r>
      <w:r w:rsidR="00EC017B">
        <w:rPr>
          <w:lang w:val="lt-LT"/>
        </w:rPr>
        <w:t xml:space="preserve"> Eur</w:t>
      </w:r>
      <w:r w:rsidR="00347819">
        <w:rPr>
          <w:lang w:val="lt-LT"/>
        </w:rPr>
        <w:t>.</w:t>
      </w:r>
      <w:r w:rsidR="00EC017B">
        <w:rPr>
          <w:lang w:val="lt-LT"/>
        </w:rPr>
        <w:t xml:space="preserve"> Ilgalaikio materialiojo turto per ataskaitinį laikotarpį nurašyta nebuvo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481DEE">
        <w:rPr>
          <w:lang w:val="lt-LT"/>
        </w:rPr>
        <w:t>38,76</w:t>
      </w:r>
      <w:r w:rsidR="00854FC3">
        <w:rPr>
          <w:lang w:val="lt-LT"/>
        </w:rPr>
        <w:t xml:space="preserve"> Eur</w:t>
      </w:r>
      <w:r w:rsidR="00B244FA">
        <w:rPr>
          <w:lang w:val="lt-LT"/>
        </w:rPr>
        <w:t>,</w:t>
      </w:r>
      <w:r w:rsidR="004A43CC">
        <w:rPr>
          <w:lang w:val="lt-LT"/>
        </w:rPr>
        <w:t xml:space="preserve"> iš jų </w:t>
      </w:r>
      <w:r w:rsidR="00481DEE">
        <w:rPr>
          <w:lang w:val="lt-LT"/>
        </w:rPr>
        <w:t>37,32</w:t>
      </w:r>
      <w:r w:rsidR="004A43CC">
        <w:rPr>
          <w:lang w:val="lt-LT"/>
        </w:rPr>
        <w:t xml:space="preserve"> Eur - degalai, </w:t>
      </w:r>
      <w:r w:rsidR="00481DEE">
        <w:rPr>
          <w:lang w:val="lt-LT"/>
        </w:rPr>
        <w:t>1,44</w:t>
      </w:r>
      <w:r w:rsidR="004A43CC">
        <w:rPr>
          <w:lang w:val="lt-LT"/>
        </w:rPr>
        <w:t xml:space="preserve"> Eur – </w:t>
      </w:r>
      <w:r w:rsidR="00481DEE">
        <w:rPr>
          <w:lang w:val="lt-LT"/>
        </w:rPr>
        <w:t xml:space="preserve"> nepanaudoti pažymėjimai</w:t>
      </w:r>
      <w:r w:rsidR="004A43CC">
        <w:rPr>
          <w:lang w:val="lt-LT"/>
        </w:rPr>
        <w:t>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AB232F">
        <w:rPr>
          <w:lang w:val="lt-LT"/>
        </w:rPr>
        <w:t>3552,60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</w:t>
      </w:r>
      <w:r w:rsidR="001A7936">
        <w:rPr>
          <w:lang w:val="lt-LT"/>
        </w:rPr>
        <w:t>ė</w:t>
      </w:r>
      <w:r w:rsidRPr="009A344F">
        <w:rPr>
          <w:lang w:val="lt-LT"/>
        </w:rPr>
        <w:t xml:space="preserve"> ateinančių</w:t>
      </w:r>
      <w:r>
        <w:rPr>
          <w:lang w:val="lt-LT"/>
        </w:rPr>
        <w:t xml:space="preserve"> laikotarpių sąnaudos</w:t>
      </w:r>
      <w:r w:rsidR="004A43CC">
        <w:rPr>
          <w:lang w:val="lt-LT"/>
        </w:rPr>
        <w:t xml:space="preserve"> </w:t>
      </w:r>
      <w:r w:rsidR="00AB232F">
        <w:rPr>
          <w:lang w:val="lt-LT"/>
        </w:rPr>
        <w:t>452,60</w:t>
      </w:r>
      <w:r w:rsidR="004A43CC">
        <w:rPr>
          <w:lang w:val="lt-LT"/>
        </w:rPr>
        <w:t xml:space="preserve"> Eur</w:t>
      </w:r>
      <w:r>
        <w:rPr>
          <w:lang w:val="lt-LT"/>
        </w:rPr>
        <w:t xml:space="preserve">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4A43CC">
        <w:rPr>
          <w:lang w:val="lt-LT"/>
        </w:rPr>
        <w:t xml:space="preserve"> ir </w:t>
      </w:r>
      <w:r w:rsidR="00AB232F">
        <w:rPr>
          <w:lang w:val="lt-LT"/>
        </w:rPr>
        <w:t>3100</w:t>
      </w:r>
      <w:r w:rsidR="004A43CC">
        <w:rPr>
          <w:lang w:val="lt-LT"/>
        </w:rPr>
        <w:t xml:space="preserve"> Eur. išankstiniai apmokėjimai tiekėjams.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170519">
        <w:rPr>
          <w:lang w:val="lt-LT"/>
        </w:rPr>
        <w:t>24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E871E2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3257,69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E871E2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57646,60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E871E2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2593,70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E226C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9794,68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F034C7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7513,82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E871E2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137197,60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0D3573">
        <w:rPr>
          <w:lang w:val="lt-LT"/>
        </w:rPr>
        <w:t>5660,41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0D3573">
        <w:rPr>
          <w:lang w:val="lt-LT"/>
        </w:rPr>
        <w:t>8,98</w:t>
      </w:r>
      <w:r w:rsidR="005F5358">
        <w:rPr>
          <w:lang w:val="lt-LT"/>
        </w:rPr>
        <w:t xml:space="preserve"> Eur</w:t>
      </w:r>
      <w:r w:rsidR="00D74994">
        <w:rPr>
          <w:lang w:val="lt-LT"/>
        </w:rPr>
        <w:t xml:space="preserve"> </w:t>
      </w:r>
      <w:r w:rsidR="005F5358">
        <w:rPr>
          <w:lang w:val="lt-LT"/>
        </w:rPr>
        <w:t xml:space="preserve">ir nebiudžetinės lėšos </w:t>
      </w:r>
      <w:r w:rsidR="000D3573">
        <w:rPr>
          <w:lang w:val="lt-LT"/>
        </w:rPr>
        <w:t>5651,43</w:t>
      </w:r>
      <w:r w:rsidR="005F5358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17184D">
        <w:rPr>
          <w:lang w:val="lt-LT"/>
        </w:rPr>
        <w:t>182225,90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CC2014" w:rsidRPr="000C48DE" w:rsidRDefault="000C48DE" w:rsidP="0079154D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0C48DE">
        <w:rPr>
          <w:lang w:val="lt-LT"/>
        </w:rPr>
        <w:t xml:space="preserve">Straipsnyje „Įsipareigojimai”, pateikiama informacija apie trumpalaikius įsipareigojimus </w:t>
      </w:r>
      <w:r w:rsidR="00EA7AD0" w:rsidRPr="000C48DE">
        <w:rPr>
          <w:lang w:val="lt-LT"/>
        </w:rPr>
        <w:t>a</w:t>
      </w:r>
      <w:r>
        <w:rPr>
          <w:lang w:val="lt-LT"/>
        </w:rPr>
        <w:t>ta</w:t>
      </w:r>
      <w:r w:rsidR="00EA7AD0" w:rsidRPr="000C48DE">
        <w:rPr>
          <w:lang w:val="lt-LT"/>
        </w:rPr>
        <w:t>skaitinio laikotarpio pabaigai</w:t>
      </w:r>
      <w:r w:rsidR="00CC2014" w:rsidRPr="000C48D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30659B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3257,69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30659B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2030,53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30659B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5288,22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38245,71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13193,31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6141,64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65,94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2593,70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6E1CD2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60240,30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55585,13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805,98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3D6A4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56391,11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E2763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E27638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lastRenderedPageBreak/>
        <w:t xml:space="preserve">Ataskaitinio laikotarpio pabaigoje perviršis sudarė  </w:t>
      </w:r>
      <w:r w:rsidR="00030DF8">
        <w:rPr>
          <w:lang w:val="lt-LT"/>
        </w:rPr>
        <w:t>42,50</w:t>
      </w:r>
      <w:r w:rsidRPr="00532E60">
        <w:rPr>
          <w:lang w:val="lt-LT"/>
        </w:rPr>
        <w:t xml:space="preserve"> Eur.</w:t>
      </w:r>
      <w:r w:rsidR="00030DF8">
        <w:rPr>
          <w:lang w:val="lt-LT"/>
        </w:rPr>
        <w:t xml:space="preserve"> Perviršis ženkliai sumažėjo, nes per ataskaitinį laikotarpį </w:t>
      </w:r>
      <w:r w:rsidR="00A4114F">
        <w:rPr>
          <w:lang w:val="lt-LT"/>
        </w:rPr>
        <w:t xml:space="preserve">įstaiga </w:t>
      </w:r>
      <w:bookmarkStart w:id="0" w:name="_GoBack"/>
      <w:bookmarkEnd w:id="0"/>
      <w:r w:rsidR="00030DF8">
        <w:rPr>
          <w:lang w:val="lt-LT"/>
        </w:rPr>
        <w:t>patyrė daugiau sąnaudų panaudodama pajamas uždirbtas praėjusiame ataskaitiniame laikotarpyje.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030DF8">
        <w:rPr>
          <w:lang w:val="lt-LT"/>
        </w:rPr>
        <w:t>128193,20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4445B9">
        <w:rPr>
          <w:lang w:val="lt-LT"/>
        </w:rPr>
        <w:t>69925,91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>Direktori</w:t>
      </w:r>
      <w:r w:rsidR="00030DF8">
        <w:rPr>
          <w:lang w:val="lt-LT"/>
        </w:rPr>
        <w:t>aus pavaduotoja ugdymui</w:t>
      </w:r>
      <w:r w:rsidRPr="0045694A">
        <w:rPr>
          <w:lang w:val="lt-LT"/>
        </w:rPr>
        <w:t xml:space="preserve">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="00030DF8">
        <w:rPr>
          <w:lang w:val="lt-LT"/>
        </w:rPr>
        <w:t>Gintarė Gudeliauskė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 xml:space="preserve">Vyriausiasis </w:t>
      </w:r>
      <w:r w:rsidR="00030DF8">
        <w:rPr>
          <w:lang w:val="lt-LT"/>
        </w:rPr>
        <w:t>finansininkas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775DFB" w:rsidRDefault="00775DFB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39" w:rsidRDefault="002B0D39">
      <w:r>
        <w:separator/>
      </w:r>
    </w:p>
  </w:endnote>
  <w:endnote w:type="continuationSeparator" w:id="0">
    <w:p w:rsidR="002B0D39" w:rsidRDefault="002B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2B0D3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114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B2B90" w:rsidRDefault="002B0D3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39" w:rsidRDefault="002B0D39">
      <w:r>
        <w:separator/>
      </w:r>
    </w:p>
  </w:footnote>
  <w:footnote w:type="continuationSeparator" w:id="0">
    <w:p w:rsidR="002B0D39" w:rsidRDefault="002B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0DF8"/>
    <w:rsid w:val="00031517"/>
    <w:rsid w:val="00053292"/>
    <w:rsid w:val="0005637C"/>
    <w:rsid w:val="00086640"/>
    <w:rsid w:val="00095250"/>
    <w:rsid w:val="000A6F39"/>
    <w:rsid w:val="000C48DE"/>
    <w:rsid w:val="000C7148"/>
    <w:rsid w:val="000D3573"/>
    <w:rsid w:val="00100FBE"/>
    <w:rsid w:val="00111228"/>
    <w:rsid w:val="00117A1F"/>
    <w:rsid w:val="001215DD"/>
    <w:rsid w:val="00125B33"/>
    <w:rsid w:val="00131915"/>
    <w:rsid w:val="001322B8"/>
    <w:rsid w:val="00141B87"/>
    <w:rsid w:val="001553D0"/>
    <w:rsid w:val="00170519"/>
    <w:rsid w:val="001708E7"/>
    <w:rsid w:val="0017184D"/>
    <w:rsid w:val="001845A8"/>
    <w:rsid w:val="0018530B"/>
    <w:rsid w:val="001A7936"/>
    <w:rsid w:val="001B7E97"/>
    <w:rsid w:val="001C0278"/>
    <w:rsid w:val="001C152F"/>
    <w:rsid w:val="001C4B0D"/>
    <w:rsid w:val="001D2F07"/>
    <w:rsid w:val="001D3DC1"/>
    <w:rsid w:val="001F3F9E"/>
    <w:rsid w:val="0024669C"/>
    <w:rsid w:val="0025127F"/>
    <w:rsid w:val="00270666"/>
    <w:rsid w:val="00274B65"/>
    <w:rsid w:val="00292864"/>
    <w:rsid w:val="0029424D"/>
    <w:rsid w:val="00294F23"/>
    <w:rsid w:val="002979BC"/>
    <w:rsid w:val="002A54A5"/>
    <w:rsid w:val="002A75CD"/>
    <w:rsid w:val="002B0D39"/>
    <w:rsid w:val="002C3BEC"/>
    <w:rsid w:val="002E2777"/>
    <w:rsid w:val="0030659B"/>
    <w:rsid w:val="0032354F"/>
    <w:rsid w:val="00330120"/>
    <w:rsid w:val="00334819"/>
    <w:rsid w:val="00341810"/>
    <w:rsid w:val="00345F9C"/>
    <w:rsid w:val="00347819"/>
    <w:rsid w:val="003721CA"/>
    <w:rsid w:val="003955A3"/>
    <w:rsid w:val="003A56B5"/>
    <w:rsid w:val="003D6194"/>
    <w:rsid w:val="003D6A44"/>
    <w:rsid w:val="003F4552"/>
    <w:rsid w:val="003F4606"/>
    <w:rsid w:val="00414F9C"/>
    <w:rsid w:val="00420D6A"/>
    <w:rsid w:val="00421FF8"/>
    <w:rsid w:val="004445B9"/>
    <w:rsid w:val="00450F51"/>
    <w:rsid w:val="004512A4"/>
    <w:rsid w:val="00461326"/>
    <w:rsid w:val="00481065"/>
    <w:rsid w:val="00481DEE"/>
    <w:rsid w:val="0048451B"/>
    <w:rsid w:val="004A3282"/>
    <w:rsid w:val="004A43CC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966"/>
    <w:rsid w:val="00581D54"/>
    <w:rsid w:val="00591C0D"/>
    <w:rsid w:val="00594978"/>
    <w:rsid w:val="005A3376"/>
    <w:rsid w:val="005D68E2"/>
    <w:rsid w:val="005E4D6C"/>
    <w:rsid w:val="005F0814"/>
    <w:rsid w:val="005F084D"/>
    <w:rsid w:val="005F5358"/>
    <w:rsid w:val="0061203C"/>
    <w:rsid w:val="0064786A"/>
    <w:rsid w:val="00666D54"/>
    <w:rsid w:val="0067152B"/>
    <w:rsid w:val="00685476"/>
    <w:rsid w:val="006A5905"/>
    <w:rsid w:val="006B2152"/>
    <w:rsid w:val="006D59CB"/>
    <w:rsid w:val="006E1CD2"/>
    <w:rsid w:val="006E4BD2"/>
    <w:rsid w:val="006F242B"/>
    <w:rsid w:val="00700236"/>
    <w:rsid w:val="0070550D"/>
    <w:rsid w:val="00707B2F"/>
    <w:rsid w:val="00733880"/>
    <w:rsid w:val="007340C3"/>
    <w:rsid w:val="007379F7"/>
    <w:rsid w:val="0074371D"/>
    <w:rsid w:val="00773173"/>
    <w:rsid w:val="00774FE4"/>
    <w:rsid w:val="00775DFB"/>
    <w:rsid w:val="00781A16"/>
    <w:rsid w:val="007A6751"/>
    <w:rsid w:val="007B01B9"/>
    <w:rsid w:val="007C390F"/>
    <w:rsid w:val="007C4FA8"/>
    <w:rsid w:val="007D0D7F"/>
    <w:rsid w:val="007E77C0"/>
    <w:rsid w:val="00804BD6"/>
    <w:rsid w:val="00814E9B"/>
    <w:rsid w:val="00821304"/>
    <w:rsid w:val="0082754E"/>
    <w:rsid w:val="00854FC3"/>
    <w:rsid w:val="008554E8"/>
    <w:rsid w:val="00856A85"/>
    <w:rsid w:val="008573A0"/>
    <w:rsid w:val="00862E90"/>
    <w:rsid w:val="008A472D"/>
    <w:rsid w:val="008A6E69"/>
    <w:rsid w:val="008B2A69"/>
    <w:rsid w:val="008C2939"/>
    <w:rsid w:val="008C3436"/>
    <w:rsid w:val="008D3473"/>
    <w:rsid w:val="008E1D3A"/>
    <w:rsid w:val="008E5FBC"/>
    <w:rsid w:val="00922A15"/>
    <w:rsid w:val="009243AD"/>
    <w:rsid w:val="00946F33"/>
    <w:rsid w:val="00963701"/>
    <w:rsid w:val="009703BE"/>
    <w:rsid w:val="00972769"/>
    <w:rsid w:val="009A3A6B"/>
    <w:rsid w:val="009C0436"/>
    <w:rsid w:val="009D21FA"/>
    <w:rsid w:val="009F0983"/>
    <w:rsid w:val="009F1EDD"/>
    <w:rsid w:val="009F520C"/>
    <w:rsid w:val="00A24284"/>
    <w:rsid w:val="00A4114F"/>
    <w:rsid w:val="00A42C36"/>
    <w:rsid w:val="00A54C39"/>
    <w:rsid w:val="00A613B9"/>
    <w:rsid w:val="00A6621D"/>
    <w:rsid w:val="00A74BBB"/>
    <w:rsid w:val="00A96859"/>
    <w:rsid w:val="00AA1366"/>
    <w:rsid w:val="00AB232F"/>
    <w:rsid w:val="00AC604A"/>
    <w:rsid w:val="00AE1AAF"/>
    <w:rsid w:val="00AE6320"/>
    <w:rsid w:val="00AF0B70"/>
    <w:rsid w:val="00B20238"/>
    <w:rsid w:val="00B244FA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D058A"/>
    <w:rsid w:val="00CE5119"/>
    <w:rsid w:val="00D103FC"/>
    <w:rsid w:val="00D12D92"/>
    <w:rsid w:val="00D13A2A"/>
    <w:rsid w:val="00D150A2"/>
    <w:rsid w:val="00D24D17"/>
    <w:rsid w:val="00D26360"/>
    <w:rsid w:val="00D3221F"/>
    <w:rsid w:val="00D35782"/>
    <w:rsid w:val="00D62726"/>
    <w:rsid w:val="00D62B61"/>
    <w:rsid w:val="00D71F6B"/>
    <w:rsid w:val="00D74994"/>
    <w:rsid w:val="00D809F1"/>
    <w:rsid w:val="00DA5ADA"/>
    <w:rsid w:val="00DC7154"/>
    <w:rsid w:val="00DD1F1D"/>
    <w:rsid w:val="00DF08D2"/>
    <w:rsid w:val="00DF3366"/>
    <w:rsid w:val="00E02BC5"/>
    <w:rsid w:val="00E226CD"/>
    <w:rsid w:val="00E22E54"/>
    <w:rsid w:val="00E27638"/>
    <w:rsid w:val="00E37BC7"/>
    <w:rsid w:val="00E37F1F"/>
    <w:rsid w:val="00E602F3"/>
    <w:rsid w:val="00E627BB"/>
    <w:rsid w:val="00E871E2"/>
    <w:rsid w:val="00E9727B"/>
    <w:rsid w:val="00EA5075"/>
    <w:rsid w:val="00EA7AD0"/>
    <w:rsid w:val="00EC017B"/>
    <w:rsid w:val="00EC4452"/>
    <w:rsid w:val="00ED645F"/>
    <w:rsid w:val="00EF2719"/>
    <w:rsid w:val="00EF6552"/>
    <w:rsid w:val="00F034C7"/>
    <w:rsid w:val="00F12E77"/>
    <w:rsid w:val="00F27D48"/>
    <w:rsid w:val="00F502A2"/>
    <w:rsid w:val="00F97891"/>
    <w:rsid w:val="00FA1ECF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A44"/>
  <w15:docId w15:val="{4513FF02-BEBC-4C6D-936A-8100CF3E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5D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5D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22CED-B612-4DBB-ACAB-BDAA9765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4072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 Augaitis</cp:lastModifiedBy>
  <cp:revision>70</cp:revision>
  <cp:lastPrinted>2022-04-13T11:50:00Z</cp:lastPrinted>
  <dcterms:created xsi:type="dcterms:W3CDTF">2020-04-30T08:18:00Z</dcterms:created>
  <dcterms:modified xsi:type="dcterms:W3CDTF">2022-07-12T07:48:00Z</dcterms:modified>
</cp:coreProperties>
</file>